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529" w:rsidRDefault="00C76529" w:rsidP="00C76529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18"/>
          <w:szCs w:val="18"/>
          <w:lang w:eastAsia="ru-RU"/>
        </w:rPr>
      </w:pPr>
      <w:r>
        <w:rPr>
          <w:rFonts w:ascii="Arial" w:eastAsia="Times New Roman" w:hAnsi="Arial" w:cs="Arial"/>
          <w:b/>
          <w:bCs/>
          <w:sz w:val="18"/>
          <w:szCs w:val="18"/>
          <w:lang w:eastAsia="ru-RU"/>
        </w:rPr>
        <w:t>О школе 2 г. Юбилейный (информация на 2012)</w:t>
      </w:r>
    </w:p>
    <w:p w:rsidR="00C76529" w:rsidRPr="00C76529" w:rsidRDefault="00C76529" w:rsidP="00C76529">
      <w:pPr>
        <w:rPr>
          <w:b/>
        </w:rPr>
      </w:pPr>
      <w:r>
        <w:rPr>
          <w:b/>
        </w:rPr>
        <w:t xml:space="preserve">Источник: </w:t>
      </w:r>
      <w:r>
        <w:rPr>
          <w:b/>
          <w:lang w:val="en-US"/>
        </w:rPr>
        <w:t>shkola2.byethost7.com</w:t>
      </w:r>
    </w:p>
    <w:p w:rsidR="00C76529" w:rsidRPr="00C76529" w:rsidRDefault="00C76529" w:rsidP="00C76529">
      <w:pPr>
        <w:spacing w:before="100" w:beforeAutospacing="1" w:after="0"/>
        <w:rPr>
          <w:rFonts w:ascii="Arial" w:eastAsia="Times New Roman" w:hAnsi="Arial" w:cs="Arial"/>
          <w:sz w:val="18"/>
          <w:szCs w:val="18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С 2006 года педагогический коллектив школы возглавляет Белецкая Виктория Анатольевна, «Ветеран труда».</w:t>
      </w:r>
    </w:p>
    <w:p w:rsidR="00C76529" w:rsidRPr="00C76529" w:rsidRDefault="00C76529" w:rsidP="00C76529">
      <w:pPr>
        <w:spacing w:before="100" w:beforeAutospacing="1" w:after="100" w:afterAutospacing="1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noProof/>
          <w:sz w:val="18"/>
          <w:szCs w:val="18"/>
          <w:lang w:eastAsia="ru-RU"/>
        </w:rPr>
        <w:drawing>
          <wp:anchor distT="0" distB="0" distL="0" distR="0" simplePos="0" relativeHeight="251658240" behindDoc="0" locked="0" layoutInCell="1" allowOverlap="0" wp14:anchorId="5A437297" wp14:editId="688FFBD8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247900" cy="3695700"/>
            <wp:effectExtent l="0" t="0" r="0" b="0"/>
            <wp:wrapSquare wrapText="bothSides"/>
            <wp:docPr id="7" name="Picture 7" descr="Белецкая В.А. директор МБОУ СОШ №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лецкая В.А. директор МБОУ СОШ №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3695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6529">
        <w:rPr>
          <w:rFonts w:ascii="Arial" w:eastAsia="Times New Roman" w:hAnsi="Arial" w:cs="Arial"/>
          <w:sz w:val="18"/>
          <w:szCs w:val="18"/>
          <w:lang w:eastAsia="ru-RU"/>
        </w:rPr>
        <w:t>Белецкая В.А. директ</w:t>
      </w:r>
      <w:bookmarkStart w:id="0" w:name="_GoBack"/>
      <w:bookmarkEnd w:id="0"/>
      <w:r w:rsidRPr="00C76529">
        <w:rPr>
          <w:rFonts w:ascii="Arial" w:eastAsia="Times New Roman" w:hAnsi="Arial" w:cs="Arial"/>
          <w:sz w:val="18"/>
          <w:szCs w:val="18"/>
          <w:lang w:eastAsia="ru-RU"/>
        </w:rPr>
        <w:t>ор МБОУ СОШ №2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 В школе работают  36  высококвалифицированных,    инициативных, креативных  работников, смело внедряющих инновационные технологии во главе с директором  Белецкой Викторией Анатольевной.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5 - Почетных работников общего образования РФ;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4 - отличника просвещения;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1 - стипендиат премии Губернатора Московской области;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11 - почетной грамотой Министерства образования МО;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9 - почетной Грамотой Московской областной Думы;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1 – знаком  Губернатора Московской области «Благодарю»;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1 – почетным знаком Московской областной Думы «За трудовую доблесть»;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14 - педагогов удостоены звания «Ветеран труда».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 Педагоги МБОУ «СОШ №2» - победители и призеры муниципального конкурса «Учитель  года»: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 - победитель муниципального этапа конкурса классных руководителей «Самый классный классный»- Хаустова Е.В.- 2010 год;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 xml:space="preserve"> - победитель муниципального этапа конкурса классных руководителей « Учителю Подмосковья –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 wp14:anchorId="76BD8A5F" wp14:editId="607256D8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876675" cy="2638425"/>
            <wp:effectExtent l="0" t="0" r="9525" b="9525"/>
            <wp:wrapSquare wrapText="bothSides"/>
            <wp:docPr id="6" name="Picture 6" descr="Коллектив МБОУ «СОШ №2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оллектив МБОУ «СОШ №2»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6529">
        <w:rPr>
          <w:rFonts w:ascii="Arial" w:eastAsia="Times New Roman" w:hAnsi="Arial" w:cs="Arial"/>
          <w:sz w:val="18"/>
          <w:szCs w:val="18"/>
          <w:lang w:eastAsia="ru-RU"/>
        </w:rPr>
        <w:t>воспитанию будущего России в номинации «Верность традициям» Паутова Т.Е. - 2009 год;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- призер муниципального этапа конкурса «Учитель года» в номинации «Сердце отдаю детям» -Волкова А.Н. - 2009 г., Костюкова И.В.- 2010 год;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lastRenderedPageBreak/>
        <w:t>- победитель муниципального этапа конкурса «Учитель года» в номинации «Педагогический дебют» - Плюхина О.А.-2010 год;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- победитель за организацию и проведение муниципального конкурса-тренинга «Лидерами становятся» -Шахова Е.Ю. - 2011 год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- призер конкурса на денежное поощрение  лучших учителей Московской области Фоминская А.С. - 2011 год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 wp14:anchorId="1D7A91E2" wp14:editId="023B56C9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2009775" cy="2886075"/>
            <wp:effectExtent l="0" t="0" r="9525" b="9525"/>
            <wp:wrapSquare wrapText="bothSides"/>
            <wp:docPr id="5" name="Picture 5" descr="Стипендиат премии Губернатора М.О. в номинации искусство Дербенева 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типендиат премии Губернатора М.О. в номинации искусство Дербенева Н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6529">
        <w:rPr>
          <w:rFonts w:ascii="Arial" w:eastAsia="Times New Roman" w:hAnsi="Arial" w:cs="Arial"/>
          <w:sz w:val="18"/>
          <w:szCs w:val="18"/>
          <w:lang w:eastAsia="ru-RU"/>
        </w:rPr>
        <w:t>В 2011 году 43% учителей имеют высшую квалификационную категорию, 20% первую квалификационную категорию, 31% прошли курсы повышения квалификации, 14% подтвердили и повысили свою категорию.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Структура школы представлена :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1. Управляющим советом;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2. Советом школьного самоуправления.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Основным отличием школы является содружество учительского и ученического коллективов, дружеское единение педагогов и жизнеутверждающий тон, что способствует созданию оптимальных условий для саморазвития, самоутверждения учащихся. Педагоги школы создают комфортную, психологическую,  обстановку на уроках, что является залогом успешного восприятия и освоения детьми учебных программ.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Основа образовательной системы школы – это многовариантный комплекс: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- классы с полнопредметной структурой базового образования;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- классы, работающие в режиме инноваций (введение альтернативных программ, освоение программ по новым учебным дисциплинам);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 wp14:anchorId="397CFBAA" wp14:editId="0ACF8DC4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352800" cy="2228850"/>
            <wp:effectExtent l="0" t="0" r="0" b="0"/>
            <wp:wrapSquare wrapText="bothSides"/>
            <wp:docPr id="4" name="Picture 4" descr="Мюзикл «Муха-Цокотуха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Мюзикл «Муха-Цокотуха»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 3. Экстернатура.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 С 2011 года  МБОУ «СОШ №2» перешло на ФГОС НОО.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В школе действуют программы: «Здоровье детей в школе», «Работа с детьми, имеющими высокую мотивацию к обучению».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В рамках предмета «Технология» проводится предпрофильная подготовка учащихся по следующим  направлениям: «Твоя профессиональная карьера», «Школа юного журналиста», « Ландшафтный дизайн», через проектную деятельность.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0" distR="0" simplePos="0" relativeHeight="251658240" behindDoc="0" locked="0" layoutInCell="1" allowOverlap="0" wp14:anchorId="577E5CFC" wp14:editId="25C22603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171950" cy="2486025"/>
            <wp:effectExtent l="0" t="0" r="0" b="9525"/>
            <wp:wrapSquare wrapText="bothSides"/>
            <wp:docPr id="3" name="Picture 3" descr="Александровская слобода. «Как царь Иван невесту выбирал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Александровская слобода. «Как царь Иван невесту выбирал»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6529">
        <w:rPr>
          <w:rFonts w:ascii="Arial" w:eastAsia="Times New Roman" w:hAnsi="Arial" w:cs="Arial"/>
          <w:sz w:val="18"/>
          <w:szCs w:val="18"/>
          <w:lang w:eastAsia="ru-RU"/>
        </w:rPr>
        <w:t>С 2009 года в ОУ создано 17 сборных команд по всем видам, входящих в городскую спартакиаду.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Немало побед и кубков в различных спортивных соревнованиях по легкой атлетике, волейболу, пионерболу, мини футболу.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 - Климкина Лена 1 место в турнире М.О. по волейболу;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 - Былинкин Данила   1 место  Открытый чемпионат в Германии по каратэ;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 - Ахламов Александа 1 место   в   турнире среди команд М.О. по хоккею с мячом;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 - Новаков Владислав 1 место в М.О. в первенстве по футболу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 wp14:anchorId="2438FB3C" wp14:editId="390B04D7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2286000" cy="1619250"/>
            <wp:effectExtent l="0" t="0" r="0" b="0"/>
            <wp:wrapSquare wrapText="bothSides"/>
            <wp:docPr id="2" name="Picture 2" descr="Вахта памяти Сквер 3-го мкр.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Вахта памяти Сквер 3-го мкр. 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 - Озерова Ирина 3 место в городе по настольному теннису;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 - Чуреев Дмитрий 3 место в открытом первенстве по дзюдо в г. Ивантеевка;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В  16 кружках и секциях занимается 51% учащихся школы.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Arial" w:eastAsia="Times New Roman" w:hAnsi="Arial" w:cs="Arial"/>
          <w:sz w:val="18"/>
          <w:szCs w:val="18"/>
          <w:lang w:eastAsia="ru-RU"/>
        </w:rPr>
        <w:t>Школа ведет большую внеклассную работу по следующим направлениям: интеллектуальное, эстетическое, патриотическое, экологическое, спортивное, декоративно- прикладное творчество. Работает школьный пресс-центр, регулярно  выпускается журнал «На школьной волне», продолжается сотрудничество с городским телевидением, программой «Перемена». Сотрудничество с городской музыкальной школой  позволяет учащимся  5-х  классов получить дипломы установленного образца.</w:t>
      </w:r>
    </w:p>
    <w:p w:rsidR="00C76529" w:rsidRPr="00C76529" w:rsidRDefault="00C76529" w:rsidP="00C76529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8240" behindDoc="0" locked="0" layoutInCell="1" allowOverlap="0" wp14:anchorId="76C56FFD" wp14:editId="0F662C7B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695700" cy="2105025"/>
            <wp:effectExtent l="0" t="0" r="0" b="9525"/>
            <wp:wrapSquare wrapText="bothSides"/>
            <wp:docPr id="1" name="Picture 1" descr="Встреча с космонавт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Встреча с космонавтами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76529">
        <w:rPr>
          <w:rFonts w:ascii="Arial" w:eastAsia="Times New Roman" w:hAnsi="Arial" w:cs="Arial"/>
          <w:sz w:val="18"/>
          <w:szCs w:val="18"/>
          <w:lang w:eastAsia="ru-RU"/>
        </w:rPr>
        <w:t>Школа дорожит своими педагогическими, ученическими и родительскими коллективами, гордится своими выпускниками, бережно продолжает и приумножает свои традиции.</w:t>
      </w:r>
    </w:p>
    <w:p w:rsidR="00C76529" w:rsidRPr="00C76529" w:rsidRDefault="00C76529" w:rsidP="00C7652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652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3346A" w:rsidRDefault="0053346A">
      <w:pPr>
        <w:rPr>
          <w:lang w:val="en-US"/>
        </w:rPr>
      </w:pPr>
    </w:p>
    <w:p w:rsidR="00C76529" w:rsidRDefault="00C76529">
      <w:pPr>
        <w:rPr>
          <w:lang w:val="en-US"/>
        </w:rPr>
      </w:pPr>
    </w:p>
    <w:p w:rsidR="00C76529" w:rsidRDefault="00C76529">
      <w:pPr>
        <w:rPr>
          <w:lang w:val="en-US"/>
        </w:rPr>
      </w:pPr>
    </w:p>
    <w:p w:rsidR="00C76529" w:rsidRDefault="00C76529">
      <w:pPr>
        <w:rPr>
          <w:lang w:val="en-US"/>
        </w:rPr>
      </w:pPr>
    </w:p>
    <w:sectPr w:rsidR="00C76529" w:rsidSect="00C7652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4C"/>
    <w:rsid w:val="0053346A"/>
    <w:rsid w:val="00C76529"/>
    <w:rsid w:val="00F6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mgcaption">
    <w:name w:val="img_caption"/>
    <w:basedOn w:val="Normal"/>
    <w:rsid w:val="00C76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76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7652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mgcaption">
    <w:name w:val="img_caption"/>
    <w:basedOn w:val="Normal"/>
    <w:rsid w:val="00C76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76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765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8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2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0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637</Words>
  <Characters>3632</Characters>
  <Application>Microsoft Office Word</Application>
  <DocSecurity>0</DocSecurity>
  <Lines>30</Lines>
  <Paragraphs>8</Paragraphs>
  <ScaleCrop>false</ScaleCrop>
  <Company>WWL Corp.</Company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2012-12-19T09:09:00Z</dcterms:created>
  <dcterms:modified xsi:type="dcterms:W3CDTF">2012-12-19T09:11:00Z</dcterms:modified>
</cp:coreProperties>
</file>